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FD9" w:rsidRPr="002E1FD9" w:rsidRDefault="002E1FD9" w:rsidP="005962B5">
      <w:pPr>
        <w:rPr>
          <w:rFonts w:ascii="Times New Roman" w:hAnsi="Times New Roman" w:cs="Times New Roman"/>
          <w:b/>
          <w:sz w:val="28"/>
          <w:szCs w:val="28"/>
        </w:rPr>
      </w:pPr>
      <w:r w:rsidRPr="002E1FD9">
        <w:rPr>
          <w:rFonts w:ascii="Times New Roman" w:hAnsi="Times New Roman" w:cs="Times New Roman"/>
          <w:b/>
          <w:sz w:val="28"/>
          <w:szCs w:val="28"/>
        </w:rPr>
        <w:t>Informace o vývoji cen a změnách dodavatelů energií v r. 2019</w:t>
      </w:r>
    </w:p>
    <w:p w:rsidR="002E1FD9" w:rsidRDefault="002E1FD9" w:rsidP="005962B5"/>
    <w:p w:rsidR="002E1FD9" w:rsidRPr="002E1FD9" w:rsidRDefault="002E1FD9" w:rsidP="005962B5">
      <w:pPr>
        <w:rPr>
          <w:rFonts w:ascii="Times New Roman" w:hAnsi="Times New Roman" w:cs="Times New Roman"/>
        </w:rPr>
      </w:pPr>
    </w:p>
    <w:p w:rsidR="006E14ED" w:rsidRPr="002E1FD9" w:rsidRDefault="00555CB4" w:rsidP="005962B5">
      <w:pPr>
        <w:rPr>
          <w:rFonts w:ascii="Times New Roman" w:hAnsi="Times New Roman" w:cs="Times New Roman"/>
        </w:rPr>
      </w:pPr>
      <w:r w:rsidRPr="002E1FD9">
        <w:rPr>
          <w:rFonts w:ascii="Times New Roman" w:hAnsi="Times New Roman" w:cs="Times New Roman"/>
        </w:rPr>
        <w:t>V</w:t>
      </w:r>
      <w:r w:rsidR="000A3CFB" w:rsidRPr="002E1FD9">
        <w:rPr>
          <w:rFonts w:ascii="Times New Roman" w:hAnsi="Times New Roman" w:cs="Times New Roman"/>
        </w:rPr>
        <w:t xml:space="preserve"> loňském </w:t>
      </w:r>
      <w:r w:rsidRPr="002E1FD9">
        <w:rPr>
          <w:rFonts w:ascii="Times New Roman" w:hAnsi="Times New Roman" w:cs="Times New Roman"/>
        </w:rPr>
        <w:t>roce došlo k několika změnám</w:t>
      </w:r>
      <w:r w:rsidR="000A3CFB" w:rsidRPr="002E1FD9">
        <w:rPr>
          <w:rFonts w:ascii="Times New Roman" w:hAnsi="Times New Roman" w:cs="Times New Roman"/>
        </w:rPr>
        <w:t xml:space="preserve"> v oblasti cen energií</w:t>
      </w:r>
      <w:r w:rsidR="002E1FD9">
        <w:rPr>
          <w:rFonts w:ascii="Times New Roman" w:hAnsi="Times New Roman" w:cs="Times New Roman"/>
        </w:rPr>
        <w:t>,</w:t>
      </w:r>
      <w:bookmarkStart w:id="0" w:name="_GoBack"/>
      <w:bookmarkEnd w:id="0"/>
      <w:r w:rsidR="000A3CFB" w:rsidRPr="002E1FD9">
        <w:rPr>
          <w:rFonts w:ascii="Times New Roman" w:hAnsi="Times New Roman" w:cs="Times New Roman"/>
        </w:rPr>
        <w:t xml:space="preserve"> které se promítly do podoby vyúčtování služeb za rok 2019.</w:t>
      </w:r>
      <w:r w:rsidRPr="002E1FD9">
        <w:rPr>
          <w:rFonts w:ascii="Times New Roman" w:hAnsi="Times New Roman" w:cs="Times New Roman"/>
        </w:rPr>
        <w:t xml:space="preserve"> </w:t>
      </w: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3A1E93"/>
          <w:u w:val="single"/>
          <w:lang w:eastAsia="cs-CZ"/>
        </w:rPr>
        <w:t>Elektřina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Na konci roku 2019 došlo na základě výběrového řízení ke změně dodavatele elektrické energie pro společné části bytových domů v naší správě. Novým dodavatelem je společnost </w:t>
      </w:r>
      <w:proofErr w:type="spellStart"/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Eneka</w:t>
      </w:r>
      <w:proofErr w:type="spellEnd"/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 s.r.o., smlouva má dvouletou platnost. V roce, kdy dochází ke změně dodavatele, je kromě pravidelné roční faktury navíc vystavena ještě faktura ukončovací. 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Roční faktura je v závislosti na distribuci pro konkrétní odběrné místo vystavována v pravidelném termínu v průběhu kalendářního roku, ukončovací faktura</w:t>
      </w:r>
      <w:r w:rsidR="000A3CFB"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 je pak vystavena</w:t>
      </w: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 k 31. 12.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Tato skutečnost se v pravidelném ročním vyúčtování projeví zdánlivě zvýšenými náklady za elektrickou energii v daném roce, kdy jsou k pravidelné roční faktuře přičítány ještě náklady za fakturu ukončovací. Jako váš správce jsme proto při výběru dodavatele pro roky 2020 a 2021 zohlednili kromě ceny také výše popsaný problém a dohodli se na režimu, při kterém nám bude novým dodavatelem fakturován vždy celý kalendářní rok.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3A1E93"/>
          <w:u w:val="single"/>
          <w:lang w:eastAsia="cs-CZ"/>
        </w:rPr>
        <w:t>Plyn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Novou smlouvu máme od roku 2019 uzavřenou také na dodávku plynu u kotelen v naší správě. Dodavatelem je, stejně jako v případě elektřiny, společnost </w:t>
      </w:r>
      <w:proofErr w:type="spellStart"/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Eneka</w:t>
      </w:r>
      <w:proofErr w:type="spellEnd"/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 s.r.o. Ve výběrovém řízení v roce 2018 byla vybrána na základě tehdy nejvýhodnější cenové nabídky. 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Vzhledem k termínu konání výběrového řízení (listopad 2018), kdy byla výsledná cena ovlivněna tehdejší situací na trhu s energiemi, kde docházelo k dramatickému nárůstu ceny u elektřiny a méně výraznému také u plynu, se přesto dosažená cena jeví jako vyšší oproti předchozím letům, kdy se naší společnosti dařilo v opakovaných výběrových řízeních dosahovat výrazně nižší ceny oproti běžnému trhu. 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Další výběrové řízení proběhne v letošním roce.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3A1E93"/>
          <w:u w:val="single"/>
          <w:lang w:eastAsia="cs-CZ"/>
        </w:rPr>
        <w:t>Teplo a voda</w:t>
      </w:r>
    </w:p>
    <w:p w:rsidR="00555CB4" w:rsidRPr="002E1FD9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555CB4" w:rsidRDefault="00555CB4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 xml:space="preserve">U obou komodit nedošlo v roce 2019 k výraznější změně ceny. Ta je u tepla očekávána až v letošním roce a zdražení bude cca 35% na </w:t>
      </w:r>
      <w:proofErr w:type="spellStart"/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GJ</w:t>
      </w:r>
      <w:proofErr w:type="spellEnd"/>
      <w:r w:rsidRPr="002E1FD9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:rsidR="002E1FD9" w:rsidRDefault="002E1FD9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E1FD9" w:rsidRDefault="002E1FD9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E1FD9" w:rsidRDefault="002E1FD9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E1FD9" w:rsidRPr="002E1FD9" w:rsidRDefault="002E1FD9" w:rsidP="00555CB4">
      <w:pPr>
        <w:shd w:val="clear" w:color="auto" w:fill="FFFFFF"/>
        <w:rPr>
          <w:rFonts w:ascii="Times New Roman" w:eastAsia="Times New Roman" w:hAnsi="Times New Roman" w:cs="Times New Roman"/>
          <w:color w:val="000000"/>
          <w:lang w:eastAsia="cs-CZ"/>
        </w:rPr>
      </w:pP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2207DB" w:rsidRPr="002E1FD9" w:rsidRDefault="002207DB" w:rsidP="005962B5">
      <w:pPr>
        <w:rPr>
          <w:rFonts w:ascii="Times New Roman" w:hAnsi="Times New Roman" w:cs="Times New Roman"/>
        </w:rPr>
      </w:pPr>
    </w:p>
    <w:p w:rsidR="002207DB" w:rsidRDefault="002207DB" w:rsidP="005962B5"/>
    <w:sectPr w:rsidR="00220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B5"/>
    <w:rsid w:val="00035E27"/>
    <w:rsid w:val="000A3CFB"/>
    <w:rsid w:val="00103B0F"/>
    <w:rsid w:val="001A40B8"/>
    <w:rsid w:val="002207DB"/>
    <w:rsid w:val="002E1FD9"/>
    <w:rsid w:val="00467612"/>
    <w:rsid w:val="004F5DBF"/>
    <w:rsid w:val="00555CB4"/>
    <w:rsid w:val="005962B5"/>
    <w:rsid w:val="005C04BB"/>
    <w:rsid w:val="00621CDE"/>
    <w:rsid w:val="006E14ED"/>
    <w:rsid w:val="009D4D5D"/>
    <w:rsid w:val="00A106AA"/>
    <w:rsid w:val="00C02480"/>
    <w:rsid w:val="00D71CD4"/>
    <w:rsid w:val="00DB2A04"/>
    <w:rsid w:val="00DD5122"/>
    <w:rsid w:val="00E04077"/>
    <w:rsid w:val="00E8303F"/>
    <w:rsid w:val="00F52468"/>
    <w:rsid w:val="00F6395C"/>
    <w:rsid w:val="00F9072A"/>
    <w:rsid w:val="00FE2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9AFAB-5763-4487-AAAE-5582BF6A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2B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5962B5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5962B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290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Míča</dc:creator>
  <cp:keywords/>
  <dc:description/>
  <cp:lastModifiedBy>Miroslav Chlud</cp:lastModifiedBy>
  <cp:revision>11</cp:revision>
  <dcterms:created xsi:type="dcterms:W3CDTF">2020-05-28T10:14:00Z</dcterms:created>
  <dcterms:modified xsi:type="dcterms:W3CDTF">2020-06-01T11:33:00Z</dcterms:modified>
</cp:coreProperties>
</file>